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F4" w:rsidRDefault="00326CF4">
      <w:pPr>
        <w:spacing w:after="0"/>
        <w:ind w:left="-1"/>
      </w:pPr>
    </w:p>
    <w:p w:rsidR="00326CF4" w:rsidRPr="00AE1A11" w:rsidRDefault="00222CDF">
      <w:pPr>
        <w:spacing w:after="219"/>
        <w:rPr>
          <w:lang w:val="fr-FR"/>
        </w:rPr>
      </w:pPr>
      <w:r w:rsidRPr="00AE1A11">
        <w:rPr>
          <w:rFonts w:ascii="Times New Roman" w:eastAsia="Times New Roman" w:hAnsi="Times New Roman" w:cs="Times New Roman"/>
          <w:sz w:val="17"/>
          <w:vertAlign w:val="subscript"/>
          <w:lang w:val="fr-FR"/>
        </w:rPr>
        <w:t xml:space="preserve"> </w:t>
      </w:r>
      <w:r>
        <w:rPr>
          <w:rFonts w:ascii="Times New Roman" w:eastAsia="Times New Roman" w:hAnsi="Times New Roman" w:cs="Times New Roman"/>
          <w:noProof/>
          <w:sz w:val="10"/>
          <w:lang w:val="fr-FR" w:eastAsia="fr-FR"/>
        </w:rPr>
        <w:drawing>
          <wp:inline distT="0" distB="0" distL="0" distR="0">
            <wp:extent cx="2771249" cy="7290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PO_Logo_Gouvernement-Rouge-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719" cy="73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1A7" w:rsidRPr="00AE1A11">
        <w:rPr>
          <w:rFonts w:ascii="Times New Roman" w:eastAsia="Times New Roman" w:hAnsi="Times New Roman" w:cs="Times New Roman"/>
          <w:sz w:val="10"/>
          <w:lang w:val="fr-FR"/>
        </w:rPr>
        <w:t xml:space="preserve"> </w:t>
      </w:r>
    </w:p>
    <w:p w:rsidR="00326CF4" w:rsidRPr="00C33D92" w:rsidRDefault="002071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10" w:right="70" w:hanging="1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fr-FR"/>
        </w:rPr>
      </w:pPr>
      <w:r w:rsidRPr="00C33D92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 xml:space="preserve">Allocation de famille « régime L2015 » </w:t>
      </w:r>
    </w:p>
    <w:p w:rsidR="00C33D92" w:rsidRPr="00C33D92" w:rsidRDefault="00C3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10" w:right="70" w:hanging="10"/>
        <w:jc w:val="center"/>
        <w:rPr>
          <w:sz w:val="16"/>
          <w:szCs w:val="16"/>
          <w:lang w:val="fr-FR"/>
        </w:rPr>
      </w:pPr>
    </w:p>
    <w:p w:rsidR="00326CF4" w:rsidRPr="00C33D92" w:rsidRDefault="002071A7">
      <w:pPr>
        <w:pStyle w:val="Titre1"/>
        <w:ind w:right="70"/>
        <w:rPr>
          <w:sz w:val="40"/>
          <w:szCs w:val="40"/>
          <w:lang w:val="fr-FR"/>
        </w:rPr>
      </w:pPr>
      <w:r w:rsidRPr="00C33D92">
        <w:rPr>
          <w:sz w:val="40"/>
          <w:szCs w:val="40"/>
          <w:lang w:val="fr-FR"/>
        </w:rPr>
        <w:t xml:space="preserve">Demande de changement de régime </w:t>
      </w:r>
    </w:p>
    <w:p w:rsidR="00326CF4" w:rsidRPr="00C33D92" w:rsidRDefault="002071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10" w:right="70" w:hanging="10"/>
        <w:jc w:val="center"/>
        <w:rPr>
          <w:sz w:val="40"/>
          <w:szCs w:val="40"/>
          <w:lang w:val="fr-FR"/>
        </w:rPr>
      </w:pPr>
      <w:r w:rsidRPr="00C33D92">
        <w:rPr>
          <w:rFonts w:ascii="Times New Roman" w:eastAsia="Times New Roman" w:hAnsi="Times New Roman" w:cs="Times New Roman"/>
          <w:b/>
          <w:sz w:val="40"/>
          <w:szCs w:val="40"/>
          <w:lang w:val="fr-FR"/>
        </w:rPr>
        <w:t>(</w:t>
      </w:r>
      <w:proofErr w:type="gramStart"/>
      <w:r w:rsidRPr="00C33D92">
        <w:rPr>
          <w:rFonts w:ascii="Times New Roman" w:eastAsia="Times New Roman" w:hAnsi="Times New Roman" w:cs="Times New Roman"/>
          <w:b/>
          <w:sz w:val="40"/>
          <w:szCs w:val="40"/>
          <w:lang w:val="fr-FR"/>
        </w:rPr>
        <w:t>option</w:t>
      </w:r>
      <w:proofErr w:type="gramEnd"/>
      <w:r w:rsidRPr="00C33D92">
        <w:rPr>
          <w:rFonts w:ascii="Times New Roman" w:eastAsia="Times New Roman" w:hAnsi="Times New Roman" w:cs="Times New Roman"/>
          <w:b/>
          <w:sz w:val="40"/>
          <w:szCs w:val="40"/>
          <w:lang w:val="fr-FR"/>
        </w:rPr>
        <w:t xml:space="preserve"> unique et irrévocable) </w:t>
      </w:r>
    </w:p>
    <w:p w:rsidR="00326CF4" w:rsidRPr="00C33D92" w:rsidRDefault="00326C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16"/>
        <w:ind w:right="70"/>
        <w:jc w:val="center"/>
        <w:rPr>
          <w:sz w:val="18"/>
          <w:szCs w:val="18"/>
          <w:lang w:val="fr-FR"/>
        </w:rPr>
      </w:pPr>
    </w:p>
    <w:p w:rsidR="00326CF4" w:rsidRPr="00C33D92" w:rsidRDefault="00A805AC" w:rsidP="00C3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right="70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À</w:t>
      </w:r>
      <w:r w:rsidR="002071A7" w:rsidRPr="00C33D92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envoyer </w:t>
      </w:r>
      <w:r w:rsidR="00222CDF" w:rsidRPr="00C33D92">
        <w:rPr>
          <w:rFonts w:ascii="Times New Roman" w:eastAsia="Times New Roman" w:hAnsi="Times New Roman" w:cs="Times New Roman"/>
          <w:sz w:val="18"/>
          <w:szCs w:val="18"/>
          <w:lang w:val="fr-FR"/>
        </w:rPr>
        <w:t>au Centre de gestion du personnel et de l’organisation de l’État</w:t>
      </w:r>
      <w:r w:rsidR="002071A7" w:rsidRPr="00C33D92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="00C33D92">
        <w:rPr>
          <w:rFonts w:ascii="Times New Roman" w:eastAsia="Times New Roman" w:hAnsi="Times New Roman" w:cs="Times New Roman"/>
          <w:sz w:val="18"/>
          <w:szCs w:val="18"/>
          <w:lang w:val="fr-FR"/>
        </w:rPr>
        <w:t>(</w:t>
      </w:r>
      <w:r w:rsidR="002071A7" w:rsidRPr="00C33D92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B.P. 1204 – L-1012 </w:t>
      </w:r>
      <w:r w:rsidR="00C33D92">
        <w:rPr>
          <w:rFonts w:ascii="Times New Roman" w:eastAsia="Times New Roman" w:hAnsi="Times New Roman" w:cs="Times New Roman"/>
          <w:sz w:val="18"/>
          <w:szCs w:val="18"/>
          <w:lang w:val="fr-FR"/>
        </w:rPr>
        <w:t>Luxembourg)</w:t>
      </w:r>
      <w:r w:rsidR="002071A7" w:rsidRPr="00C33D92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</w:p>
    <w:p w:rsidR="00326CF4" w:rsidRPr="002071A7" w:rsidRDefault="002071A7">
      <w:pPr>
        <w:spacing w:after="1"/>
        <w:rPr>
          <w:lang w:val="fr-FR"/>
        </w:rPr>
      </w:pPr>
      <w:r w:rsidRPr="002071A7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326CF4" w:rsidRPr="002071A7" w:rsidRDefault="002071A7">
      <w:pPr>
        <w:spacing w:after="0" w:line="256" w:lineRule="auto"/>
        <w:rPr>
          <w:lang w:val="fr-FR"/>
        </w:rPr>
      </w:pPr>
      <w:r w:rsidRPr="002071A7">
        <w:rPr>
          <w:rFonts w:ascii="Times New Roman" w:eastAsia="Times New Roman" w:hAnsi="Times New Roman" w:cs="Times New Roman"/>
          <w:lang w:val="fr-FR"/>
        </w:rPr>
        <w:t xml:space="preserve">Les détails concernant la gestion de l’allocation de famille sont documentés dans le « </w:t>
      </w:r>
      <w:r w:rsidRPr="002071A7">
        <w:rPr>
          <w:rFonts w:ascii="Times New Roman" w:eastAsia="Times New Roman" w:hAnsi="Times New Roman" w:cs="Times New Roman"/>
          <w:b/>
          <w:lang w:val="fr-FR"/>
        </w:rPr>
        <w:t>Guide pratique</w:t>
      </w:r>
      <w:r w:rsidRPr="002071A7">
        <w:rPr>
          <w:rFonts w:ascii="Times New Roman" w:eastAsia="Times New Roman" w:hAnsi="Times New Roman" w:cs="Times New Roman"/>
          <w:lang w:val="fr-FR"/>
        </w:rPr>
        <w:t xml:space="preserve"> ». Le changement de régime n’est possible que si les toutes les conditions requises sont remplies. </w:t>
      </w:r>
    </w:p>
    <w:p w:rsidR="00326CF4" w:rsidRPr="002071A7" w:rsidRDefault="002071A7">
      <w:pPr>
        <w:spacing w:after="0"/>
        <w:rPr>
          <w:lang w:val="fr-FR"/>
        </w:rPr>
      </w:pPr>
      <w:r w:rsidRPr="002071A7">
        <w:rPr>
          <w:rFonts w:ascii="Times New Roman" w:eastAsia="Times New Roman" w:hAnsi="Times New Roman" w:cs="Times New Roman"/>
          <w:lang w:val="fr-FR"/>
        </w:rPr>
        <w:t xml:space="preserve"> </w:t>
      </w:r>
    </w:p>
    <w:tbl>
      <w:tblPr>
        <w:tblStyle w:val="TableGrid"/>
        <w:tblW w:w="9497" w:type="dxa"/>
        <w:tblInd w:w="-68" w:type="dxa"/>
        <w:tblCellMar>
          <w:top w:w="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746"/>
        <w:gridCol w:w="4751"/>
      </w:tblGrid>
      <w:tr w:rsidR="00326CF4">
        <w:trPr>
          <w:trHeight w:val="38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6CF4" w:rsidRPr="00C33D92" w:rsidRDefault="002071A7">
            <w:pPr>
              <w:rPr>
                <w:sz w:val="28"/>
                <w:szCs w:val="28"/>
              </w:rPr>
            </w:pPr>
            <w:proofErr w:type="spellStart"/>
            <w:r w:rsidRPr="00C33D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Demandeur</w:t>
            </w:r>
            <w:proofErr w:type="spellEnd"/>
            <w:r w:rsidRPr="00C33D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6CF4" w:rsidRPr="00C33D92" w:rsidRDefault="002071A7">
            <w:pPr>
              <w:ind w:left="1"/>
              <w:rPr>
                <w:sz w:val="28"/>
                <w:szCs w:val="28"/>
              </w:rPr>
            </w:pPr>
            <w:proofErr w:type="spellStart"/>
            <w:r w:rsidRPr="00C33D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Demandeur</w:t>
            </w:r>
            <w:proofErr w:type="spellEnd"/>
            <w:r w:rsidRPr="00C33D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 </w:t>
            </w:r>
          </w:p>
        </w:tc>
      </w:tr>
      <w:tr w:rsidR="00326CF4">
        <w:trPr>
          <w:trHeight w:val="28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F4" w:rsidRDefault="00C33D92">
            <w:pPr>
              <w:tabs>
                <w:tab w:val="center" w:pos="167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NOM  </w:t>
            </w:r>
            <w:r w:rsidR="002071A7">
              <w:rPr>
                <w:rFonts w:ascii="Times New Roman" w:eastAsia="Times New Roman" w:hAnsi="Times New Roman" w:cs="Times New Roman"/>
              </w:rPr>
              <w:t xml:space="preserve">:       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F4" w:rsidRDefault="00C33D92">
            <w:pPr>
              <w:tabs>
                <w:tab w:val="center" w:pos="167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NOM  </w:t>
            </w:r>
            <w:r w:rsidR="002071A7">
              <w:rPr>
                <w:rFonts w:ascii="Times New Roman" w:eastAsia="Times New Roman" w:hAnsi="Times New Roman" w:cs="Times New Roman"/>
              </w:rPr>
              <w:t xml:space="preserve">:        </w:t>
            </w:r>
          </w:p>
        </w:tc>
      </w:tr>
      <w:tr w:rsidR="00326CF4">
        <w:trPr>
          <w:trHeight w:val="288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F4" w:rsidRDefault="00C33D92">
            <w:pPr>
              <w:tabs>
                <w:tab w:val="center" w:pos="1670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Prénom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071A7">
              <w:rPr>
                <w:rFonts w:ascii="Times New Roman" w:eastAsia="Times New Roman" w:hAnsi="Times New Roman" w:cs="Times New Roman"/>
              </w:rPr>
              <w:t xml:space="preserve">:      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F4" w:rsidRDefault="00C33D92">
            <w:pPr>
              <w:tabs>
                <w:tab w:val="center" w:pos="1672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Prénom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071A7">
              <w:rPr>
                <w:rFonts w:ascii="Times New Roman" w:eastAsia="Times New Roman" w:hAnsi="Times New Roman" w:cs="Times New Roman"/>
              </w:rPr>
              <w:t xml:space="preserve">:       </w:t>
            </w:r>
          </w:p>
        </w:tc>
      </w:tr>
      <w:tr w:rsidR="00326CF4">
        <w:trPr>
          <w:trHeight w:val="29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F4" w:rsidRDefault="002071A7">
            <w:proofErr w:type="spellStart"/>
            <w:r>
              <w:rPr>
                <w:rFonts w:ascii="Times New Roman" w:eastAsia="Times New Roman" w:hAnsi="Times New Roman" w:cs="Times New Roman"/>
              </w:rPr>
              <w:t>Matricule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(13 pos.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F4" w:rsidRDefault="002071A7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Matricule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(13 pos.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</w:tr>
    </w:tbl>
    <w:p w:rsidR="00326CF4" w:rsidRPr="002071A7" w:rsidRDefault="002071A7">
      <w:pPr>
        <w:tabs>
          <w:tab w:val="center" w:pos="5875"/>
        </w:tabs>
        <w:spacing w:after="0"/>
        <w:rPr>
          <w:lang w:val="fr-FR"/>
        </w:rPr>
      </w:pPr>
      <w:r w:rsidRPr="002071A7">
        <w:rPr>
          <w:rFonts w:ascii="Times New Roman" w:eastAsia="Times New Roman" w:hAnsi="Times New Roman" w:cs="Times New Roman"/>
          <w:i/>
          <w:sz w:val="20"/>
          <w:lang w:val="fr-FR"/>
        </w:rPr>
        <w:t>(</w:t>
      </w:r>
      <w:proofErr w:type="gramStart"/>
      <w:r w:rsidRPr="002071A7">
        <w:rPr>
          <w:rFonts w:ascii="Times New Roman" w:eastAsia="Times New Roman" w:hAnsi="Times New Roman" w:cs="Times New Roman"/>
          <w:i/>
          <w:sz w:val="20"/>
          <w:lang w:val="fr-FR"/>
        </w:rPr>
        <w:t>cocher</w:t>
      </w:r>
      <w:proofErr w:type="gramEnd"/>
      <w:r w:rsidRPr="002071A7">
        <w:rPr>
          <w:rFonts w:ascii="Times New Roman" w:eastAsia="Times New Roman" w:hAnsi="Times New Roman" w:cs="Times New Roman"/>
          <w:i/>
          <w:sz w:val="20"/>
          <w:lang w:val="fr-FR"/>
        </w:rPr>
        <w:t xml:space="preserve"> l’option applicable) </w:t>
      </w:r>
      <w:r w:rsidRPr="002071A7">
        <w:rPr>
          <w:rFonts w:ascii="Times New Roman" w:eastAsia="Times New Roman" w:hAnsi="Times New Roman" w:cs="Times New Roman"/>
          <w:i/>
          <w:sz w:val="20"/>
          <w:lang w:val="fr-FR"/>
        </w:rPr>
        <w:tab/>
        <w:t xml:space="preserve">(cocher l’option applicable) </w:t>
      </w:r>
    </w:p>
    <w:tbl>
      <w:tblPr>
        <w:tblStyle w:val="TableGrid"/>
        <w:tblW w:w="9501" w:type="dxa"/>
        <w:tblInd w:w="-70" w:type="dxa"/>
        <w:tblCellMar>
          <w:top w:w="7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251"/>
        <w:gridCol w:w="500"/>
        <w:gridCol w:w="4253"/>
      </w:tblGrid>
      <w:tr w:rsidR="00326CF4" w:rsidRPr="00A4355F">
        <w:trPr>
          <w:trHeight w:val="51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F4" w:rsidRPr="002071A7" w:rsidRDefault="002071A7">
            <w:pPr>
              <w:ind w:left="2"/>
              <w:rPr>
                <w:lang w:val="fr-FR"/>
              </w:rPr>
            </w:pPr>
            <w:r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F4" w:rsidRPr="002071A7" w:rsidRDefault="00A805AC">
            <w:pPr>
              <w:spacing w:after="12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Agent de l’É</w:t>
            </w:r>
            <w:r w:rsidR="002071A7"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tat, conjoint  </w:t>
            </w:r>
          </w:p>
          <w:p w:rsidR="00326CF4" w:rsidRPr="002071A7" w:rsidRDefault="002071A7">
            <w:pPr>
              <w:rPr>
                <w:lang w:val="fr-FR"/>
              </w:rPr>
            </w:pPr>
            <w:r w:rsidRPr="002071A7">
              <w:rPr>
                <w:rFonts w:ascii="Times New Roman" w:eastAsia="Times New Roman" w:hAnsi="Times New Roman" w:cs="Times New Roman"/>
                <w:lang w:val="fr-FR"/>
              </w:rPr>
              <w:t>ou pa</w:t>
            </w:r>
            <w:r w:rsidR="00A805AC">
              <w:rPr>
                <w:rFonts w:ascii="Times New Roman" w:eastAsia="Times New Roman" w:hAnsi="Times New Roman" w:cs="Times New Roman"/>
                <w:lang w:val="fr-FR"/>
              </w:rPr>
              <w:t>rtenaire d’un autre agent de l’É</w:t>
            </w:r>
            <w:r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tat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F4" w:rsidRPr="002071A7" w:rsidRDefault="002071A7">
            <w:pPr>
              <w:ind w:left="2"/>
              <w:rPr>
                <w:lang w:val="fr-FR"/>
              </w:rPr>
            </w:pPr>
            <w:r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F4" w:rsidRPr="002071A7" w:rsidRDefault="00A805AC">
            <w:pPr>
              <w:spacing w:after="12"/>
              <w:ind w:left="2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Agent de l’É</w:t>
            </w:r>
            <w:r w:rsidR="002071A7"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tat, conjoint  </w:t>
            </w:r>
          </w:p>
          <w:p w:rsidR="00326CF4" w:rsidRPr="002071A7" w:rsidRDefault="002071A7">
            <w:pPr>
              <w:ind w:left="2"/>
              <w:rPr>
                <w:lang w:val="fr-FR"/>
              </w:rPr>
            </w:pPr>
            <w:r w:rsidRPr="002071A7">
              <w:rPr>
                <w:rFonts w:ascii="Times New Roman" w:eastAsia="Times New Roman" w:hAnsi="Times New Roman" w:cs="Times New Roman"/>
                <w:lang w:val="fr-FR"/>
              </w:rPr>
              <w:t>ou pa</w:t>
            </w:r>
            <w:r w:rsidR="00A805AC">
              <w:rPr>
                <w:rFonts w:ascii="Times New Roman" w:eastAsia="Times New Roman" w:hAnsi="Times New Roman" w:cs="Times New Roman"/>
                <w:lang w:val="fr-FR"/>
              </w:rPr>
              <w:t>rtenaire d’un autre agent de l’É</w:t>
            </w:r>
            <w:r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tat </w:t>
            </w:r>
          </w:p>
        </w:tc>
      </w:tr>
      <w:tr w:rsidR="00326CF4" w:rsidRPr="00A4355F">
        <w:trPr>
          <w:trHeight w:val="51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F4" w:rsidRPr="002071A7" w:rsidRDefault="002071A7">
            <w:pPr>
              <w:ind w:left="2"/>
              <w:rPr>
                <w:lang w:val="fr-FR"/>
              </w:rPr>
            </w:pPr>
            <w:r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F4" w:rsidRPr="002071A7" w:rsidRDefault="00A805AC">
            <w:pPr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Agent de l’É</w:t>
            </w:r>
            <w:r w:rsidR="002071A7" w:rsidRPr="002071A7">
              <w:rPr>
                <w:rFonts w:ascii="Times New Roman" w:eastAsia="Times New Roman" w:hAnsi="Times New Roman" w:cs="Times New Roman"/>
                <w:lang w:val="fr-FR"/>
              </w:rPr>
              <w:t>tat « non conjoint » et « non part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enaire » d’un autre agent de l’É</w:t>
            </w:r>
            <w:r w:rsidR="002071A7"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tat 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6CF4" w:rsidRPr="002071A7" w:rsidRDefault="002071A7">
            <w:pPr>
              <w:ind w:left="2"/>
              <w:rPr>
                <w:lang w:val="fr-FR"/>
              </w:rPr>
            </w:pPr>
            <w:r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Pr="002071A7">
              <w:rPr>
                <w:rFonts w:ascii="Times New Roman" w:eastAsia="Times New Roman" w:hAnsi="Times New Roman" w:cs="Times New Roman"/>
                <w:lang w:val="fr-FR"/>
              </w:rPr>
              <w:tab/>
              <w:t xml:space="preserve"> </w:t>
            </w:r>
          </w:p>
        </w:tc>
      </w:tr>
    </w:tbl>
    <w:p w:rsidR="00326CF4" w:rsidRPr="002071A7" w:rsidRDefault="002071A7">
      <w:pPr>
        <w:spacing w:after="0"/>
        <w:rPr>
          <w:lang w:val="fr-FR"/>
        </w:rPr>
      </w:pPr>
      <w:r w:rsidRPr="002071A7">
        <w:rPr>
          <w:rFonts w:ascii="Times New Roman" w:eastAsia="Times New Roman" w:hAnsi="Times New Roman" w:cs="Times New Roman"/>
          <w:lang w:val="fr-FR"/>
        </w:rPr>
        <w:t xml:space="preserve"> </w:t>
      </w:r>
    </w:p>
    <w:tbl>
      <w:tblPr>
        <w:tblStyle w:val="TableGrid"/>
        <w:tblW w:w="9495" w:type="dxa"/>
        <w:tblInd w:w="-107" w:type="dxa"/>
        <w:tblCellMar>
          <w:top w:w="9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4745"/>
        <w:gridCol w:w="4750"/>
      </w:tblGrid>
      <w:tr w:rsidR="00326CF4" w:rsidRPr="00A4355F">
        <w:trPr>
          <w:trHeight w:val="386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6CF4" w:rsidRPr="00C33D92" w:rsidRDefault="002071A7">
            <w:pPr>
              <w:jc w:val="both"/>
              <w:rPr>
                <w:sz w:val="28"/>
                <w:szCs w:val="28"/>
                <w:lang w:val="fr-FR"/>
              </w:rPr>
            </w:pPr>
            <w:r w:rsidRPr="00C3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Date de changement de régime :</w:t>
            </w:r>
            <w:r w:rsidRPr="00C33D9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F4" w:rsidRPr="00C33D92" w:rsidRDefault="002071A7">
            <w:pPr>
              <w:ind w:left="2"/>
              <w:rPr>
                <w:sz w:val="28"/>
                <w:szCs w:val="28"/>
                <w:lang w:val="fr-FR"/>
              </w:rPr>
            </w:pPr>
            <w:r w:rsidRPr="00C33D9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     </w:t>
            </w:r>
          </w:p>
        </w:tc>
      </w:tr>
    </w:tbl>
    <w:p w:rsidR="00C33D92" w:rsidRDefault="002071A7" w:rsidP="00C33D92">
      <w:pPr>
        <w:spacing w:after="61"/>
        <w:rPr>
          <w:rFonts w:ascii="Times New Roman" w:eastAsia="Times New Roman" w:hAnsi="Times New Roman" w:cs="Times New Roman"/>
          <w:sz w:val="11"/>
          <w:lang w:val="fr-FR"/>
        </w:rPr>
      </w:pPr>
      <w:r w:rsidRPr="002071A7">
        <w:rPr>
          <w:rFonts w:ascii="Times New Roman" w:eastAsia="Times New Roman" w:hAnsi="Times New Roman" w:cs="Times New Roman"/>
          <w:sz w:val="11"/>
          <w:lang w:val="fr-FR"/>
        </w:rPr>
        <w:t xml:space="preserve"> </w:t>
      </w:r>
    </w:p>
    <w:p w:rsidR="00C33D92" w:rsidRDefault="002071A7" w:rsidP="00C33D92">
      <w:pPr>
        <w:spacing w:after="61"/>
        <w:rPr>
          <w:lang w:val="fr-FR"/>
        </w:rPr>
      </w:pPr>
      <w:r w:rsidRPr="002071A7">
        <w:rPr>
          <w:rFonts w:ascii="Times New Roman" w:eastAsia="Times New Roman" w:hAnsi="Times New Roman" w:cs="Times New Roman"/>
          <w:sz w:val="18"/>
          <w:lang w:val="fr-FR"/>
        </w:rPr>
        <w:t>La date de changement de régime est fonction de la date de début du droit à l’allocation de famille et non de la date de la demande. Pour l’allocation de famille « régime L2015 », le demandeur peut en bénéficier à compter du premier jour du mois qui suit celui au cours duquel le droit a pris naissance. La date de changement de régime ne pe</w:t>
      </w:r>
      <w:r w:rsidR="00C33D92">
        <w:rPr>
          <w:rFonts w:ascii="Times New Roman" w:eastAsia="Times New Roman" w:hAnsi="Times New Roman" w:cs="Times New Roman"/>
          <w:sz w:val="18"/>
          <w:lang w:val="fr-FR"/>
        </w:rPr>
        <w:t xml:space="preserve">ut cependant être antérieure au </w:t>
      </w:r>
      <w:r w:rsidRPr="002071A7">
        <w:rPr>
          <w:rFonts w:ascii="Times New Roman" w:eastAsia="Times New Roman" w:hAnsi="Times New Roman" w:cs="Times New Roman"/>
          <w:sz w:val="18"/>
          <w:lang w:val="fr-FR"/>
        </w:rPr>
        <w:t xml:space="preserve">01.10.2015 (date de la mise en vigueur de la loi introduisant l’allocation de famille) et le délai de prescription est de 5 ans. La date de changement peut évidemment être postérieure à la date de début du droit, si les deux demandeurs le souhaitent. </w:t>
      </w:r>
    </w:p>
    <w:p w:rsidR="00C33D92" w:rsidRPr="00C33D92" w:rsidRDefault="002071A7" w:rsidP="00C33D92">
      <w:pPr>
        <w:spacing w:after="120"/>
        <w:rPr>
          <w:rFonts w:ascii="Times New Roman" w:eastAsia="Times New Roman" w:hAnsi="Times New Roman" w:cs="Times New Roman"/>
          <w:sz w:val="18"/>
          <w:lang w:val="fr-FR"/>
        </w:rPr>
      </w:pPr>
      <w:r w:rsidRPr="002071A7">
        <w:rPr>
          <w:rFonts w:ascii="Times New Roman" w:eastAsia="Times New Roman" w:hAnsi="Times New Roman" w:cs="Times New Roman"/>
          <w:sz w:val="18"/>
          <w:lang w:val="fr-FR"/>
        </w:rPr>
        <w:t>Les règles d’attribution de l’allocation de famille « régime L2015 » étant différentes que celles pour l’allocation de famille du régime précédent, chaque demandeur pour le changement de régime devra remplir également une « Demande d’attribution de</w:t>
      </w:r>
      <w:r w:rsidR="00C33D92">
        <w:rPr>
          <w:rFonts w:ascii="Times New Roman" w:eastAsia="Times New Roman" w:hAnsi="Times New Roman" w:cs="Times New Roman"/>
          <w:sz w:val="18"/>
          <w:lang w:val="fr-FR"/>
        </w:rPr>
        <w:t xml:space="preserve"> l’allocation de famille ».</w:t>
      </w:r>
      <w:r w:rsidRPr="002071A7">
        <w:rPr>
          <w:rFonts w:ascii="Times New Roman" w:eastAsia="Times New Roman" w:hAnsi="Times New Roman" w:cs="Times New Roman"/>
          <w:sz w:val="18"/>
          <w:lang w:val="fr-FR"/>
        </w:rPr>
        <w:t xml:space="preserve"> </w:t>
      </w:r>
    </w:p>
    <w:p w:rsidR="002071A7" w:rsidRDefault="002071A7" w:rsidP="002071A7">
      <w:pPr>
        <w:spacing w:after="0"/>
        <w:rPr>
          <w:rFonts w:ascii="Times New Roman" w:eastAsia="Times New Roman" w:hAnsi="Times New Roman" w:cs="Times New Roman"/>
          <w:color w:val="auto"/>
          <w:sz w:val="18"/>
          <w:szCs w:val="18"/>
          <w:lang w:val="fr-FR" w:eastAsia="fr-FR"/>
        </w:rPr>
      </w:pPr>
    </w:p>
    <w:p w:rsidR="00A4355F" w:rsidRDefault="00A4355F" w:rsidP="002071A7">
      <w:pPr>
        <w:spacing w:after="0"/>
        <w:rPr>
          <w:rFonts w:ascii="Times New Roman" w:eastAsia="Times New Roman" w:hAnsi="Times New Roman" w:cs="Times New Roman"/>
          <w:color w:val="auto"/>
          <w:sz w:val="18"/>
          <w:szCs w:val="18"/>
          <w:lang w:val="fr-FR" w:eastAsia="fr-FR"/>
        </w:rPr>
      </w:pPr>
    </w:p>
    <w:p w:rsidR="00A4355F" w:rsidRDefault="00A4355F" w:rsidP="002071A7">
      <w:pPr>
        <w:spacing w:after="0"/>
        <w:rPr>
          <w:rFonts w:ascii="Times New Roman" w:eastAsia="Times New Roman" w:hAnsi="Times New Roman" w:cs="Times New Roman"/>
          <w:color w:val="auto"/>
          <w:sz w:val="18"/>
          <w:szCs w:val="18"/>
          <w:lang w:val="fr-FR" w:eastAsia="fr-FR"/>
        </w:rPr>
      </w:pPr>
    </w:p>
    <w:p w:rsidR="00A4355F" w:rsidRDefault="00A4355F" w:rsidP="002071A7">
      <w:pPr>
        <w:spacing w:after="0"/>
        <w:rPr>
          <w:rFonts w:ascii="Times New Roman" w:eastAsia="Times New Roman" w:hAnsi="Times New Roman" w:cs="Times New Roman"/>
          <w:color w:val="auto"/>
          <w:sz w:val="18"/>
          <w:szCs w:val="18"/>
          <w:lang w:val="fr-FR" w:eastAsia="fr-FR"/>
        </w:rPr>
      </w:pPr>
    </w:p>
    <w:p w:rsidR="00A4355F" w:rsidRPr="00C33D92" w:rsidRDefault="002107EE" w:rsidP="002071A7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val="fr-FR" w:eastAsia="fr-FR"/>
        </w:rPr>
        <w:t>w</w:t>
      </w:r>
      <w:bookmarkStart w:id="0" w:name="_GoBack"/>
      <w:bookmarkEnd w:id="0"/>
    </w:p>
    <w:tbl>
      <w:tblPr>
        <w:tblStyle w:val="TableGrid"/>
        <w:tblW w:w="9099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748"/>
        <w:gridCol w:w="4351"/>
      </w:tblGrid>
      <w:tr w:rsidR="00326CF4" w:rsidRPr="00A4355F" w:rsidTr="002071A7">
        <w:trPr>
          <w:trHeight w:val="1518"/>
        </w:trPr>
        <w:tc>
          <w:tcPr>
            <w:tcW w:w="4748" w:type="dxa"/>
          </w:tcPr>
          <w:p w:rsidR="00326CF4" w:rsidRPr="002071A7" w:rsidRDefault="002071A7" w:rsidP="002071A7">
            <w:pPr>
              <w:spacing w:line="238" w:lineRule="auto"/>
              <w:ind w:left="70"/>
              <w:rPr>
                <w:lang w:val="fr-FR"/>
              </w:rPr>
            </w:pPr>
            <w:r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Je soussigné(e) déclare que toutes les </w:t>
            </w:r>
            <w:proofErr w:type="gramStart"/>
            <w:r w:rsidRPr="002071A7">
              <w:rPr>
                <w:rFonts w:ascii="Times New Roman" w:eastAsia="Times New Roman" w:hAnsi="Times New Roman" w:cs="Times New Roman"/>
                <w:lang w:val="fr-FR"/>
              </w:rPr>
              <w:t>données  figurant</w:t>
            </w:r>
            <w:proofErr w:type="gramEnd"/>
            <w:r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 sur la présente demande sont complètes, sincères et véritables. </w:t>
            </w:r>
            <w:r w:rsidRPr="002071A7">
              <w:rPr>
                <w:rFonts w:ascii="Times New Roman" w:eastAsia="Times New Roman" w:hAnsi="Times New Roman" w:cs="Times New Roman"/>
                <w:sz w:val="11"/>
                <w:lang w:val="fr-FR"/>
              </w:rPr>
              <w:t xml:space="preserve"> </w:t>
            </w:r>
          </w:p>
          <w:p w:rsidR="00326CF4" w:rsidRPr="002071A7" w:rsidRDefault="002071A7">
            <w:pPr>
              <w:spacing w:line="237" w:lineRule="auto"/>
              <w:ind w:left="70"/>
              <w:rPr>
                <w:lang w:val="fr-FR"/>
              </w:rPr>
            </w:pPr>
            <w:r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La « Demande d’attribution de l’allocation </w:t>
            </w:r>
            <w:proofErr w:type="gramStart"/>
            <w:r w:rsidRPr="002071A7">
              <w:rPr>
                <w:rFonts w:ascii="Times New Roman" w:eastAsia="Times New Roman" w:hAnsi="Times New Roman" w:cs="Times New Roman"/>
                <w:lang w:val="fr-FR"/>
              </w:rPr>
              <w:t>de  famille</w:t>
            </w:r>
            <w:proofErr w:type="gramEnd"/>
            <w:r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 » dûment complétée et signée est jointe. </w:t>
            </w:r>
          </w:p>
          <w:p w:rsidR="00326CF4" w:rsidRPr="002071A7" w:rsidRDefault="002071A7">
            <w:pPr>
              <w:ind w:left="70"/>
              <w:rPr>
                <w:lang w:val="fr-FR"/>
              </w:rPr>
            </w:pPr>
            <w:r w:rsidRPr="002071A7">
              <w:rPr>
                <w:rFonts w:ascii="Times New Roman" w:eastAsia="Times New Roman" w:hAnsi="Times New Roman" w:cs="Times New Roman"/>
                <w:sz w:val="11"/>
                <w:lang w:val="fr-FR"/>
              </w:rPr>
              <w:t xml:space="preserve"> </w:t>
            </w:r>
          </w:p>
        </w:tc>
        <w:tc>
          <w:tcPr>
            <w:tcW w:w="4351" w:type="dxa"/>
          </w:tcPr>
          <w:p w:rsidR="00326CF4" w:rsidRPr="002071A7" w:rsidRDefault="002071A7" w:rsidP="002071A7">
            <w:pPr>
              <w:spacing w:line="238" w:lineRule="auto"/>
              <w:rPr>
                <w:lang w:val="fr-FR"/>
              </w:rPr>
            </w:pPr>
            <w:r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Je soussigné(e) déclare que toutes les </w:t>
            </w:r>
            <w:proofErr w:type="gramStart"/>
            <w:r w:rsidRPr="002071A7">
              <w:rPr>
                <w:rFonts w:ascii="Times New Roman" w:eastAsia="Times New Roman" w:hAnsi="Times New Roman" w:cs="Times New Roman"/>
                <w:lang w:val="fr-FR"/>
              </w:rPr>
              <w:t>données  figurant</w:t>
            </w:r>
            <w:proofErr w:type="gramEnd"/>
            <w:r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 sur la présente demande sont complètes, sincères et véritables. </w:t>
            </w:r>
            <w:r w:rsidRPr="002071A7">
              <w:rPr>
                <w:rFonts w:ascii="Times New Roman" w:eastAsia="Times New Roman" w:hAnsi="Times New Roman" w:cs="Times New Roman"/>
                <w:sz w:val="11"/>
                <w:lang w:val="fr-FR"/>
              </w:rPr>
              <w:t xml:space="preserve"> </w:t>
            </w:r>
          </w:p>
          <w:p w:rsidR="00326CF4" w:rsidRPr="002071A7" w:rsidRDefault="002071A7" w:rsidP="002071A7">
            <w:pPr>
              <w:spacing w:line="237" w:lineRule="auto"/>
              <w:rPr>
                <w:lang w:val="fr-FR"/>
              </w:rPr>
            </w:pPr>
            <w:r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La « Demande d’attribution de l’allocation </w:t>
            </w:r>
            <w:proofErr w:type="gramStart"/>
            <w:r w:rsidRPr="002071A7">
              <w:rPr>
                <w:rFonts w:ascii="Times New Roman" w:eastAsia="Times New Roman" w:hAnsi="Times New Roman" w:cs="Times New Roman"/>
                <w:lang w:val="fr-FR"/>
              </w:rPr>
              <w:t>de  famille</w:t>
            </w:r>
            <w:proofErr w:type="gramEnd"/>
            <w:r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 » dûment complétée et signée est jointe. </w:t>
            </w:r>
          </w:p>
        </w:tc>
      </w:tr>
      <w:tr w:rsidR="00326CF4" w:rsidTr="002071A7">
        <w:trPr>
          <w:trHeight w:val="546"/>
        </w:trPr>
        <w:tc>
          <w:tcPr>
            <w:tcW w:w="4748" w:type="dxa"/>
          </w:tcPr>
          <w:p w:rsidR="00326CF4" w:rsidRDefault="002071A7" w:rsidP="002071A7">
            <w:pPr>
              <w:ind w:left="70"/>
            </w:pPr>
            <w:r w:rsidRPr="002071A7">
              <w:rPr>
                <w:rFonts w:ascii="Times New Roman" w:eastAsia="Times New Roman" w:hAnsi="Times New Roman" w:cs="Times New Roman"/>
                <w:lang w:val="fr-FR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, le                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326CF4" w:rsidRDefault="002071A7" w:rsidP="002071A7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(Signature du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demandeur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351" w:type="dxa"/>
          </w:tcPr>
          <w:p w:rsidR="00326CF4" w:rsidRPr="002071A7" w:rsidRDefault="002071A7" w:rsidP="002071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, le</w:t>
            </w:r>
          </w:p>
          <w:p w:rsidR="00326CF4" w:rsidRDefault="002071A7" w:rsidP="002071A7">
            <w:pPr>
              <w:tabs>
                <w:tab w:val="left" w:pos="289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(Signature du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demandeur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</w:tbl>
    <w:p w:rsidR="00326CF4" w:rsidRDefault="002071A7">
      <w:pPr>
        <w:spacing w:after="92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C33D92" w:rsidRDefault="00C33D92">
      <w:pPr>
        <w:spacing w:after="92"/>
      </w:pPr>
    </w:p>
    <w:p w:rsidR="00C33D92" w:rsidRDefault="00C33D92">
      <w:pPr>
        <w:spacing w:after="92"/>
      </w:pPr>
    </w:p>
    <w:p w:rsidR="00C1140A" w:rsidRDefault="00C1140A" w:rsidP="00C1140A">
      <w:pPr>
        <w:rPr>
          <w:rFonts w:ascii="Times New Roman" w:hAnsi="Times New Roman" w:cs="Times New Roman"/>
          <w:b/>
          <w:color w:val="auto"/>
          <w:lang w:val="fr-FR"/>
        </w:rPr>
      </w:pPr>
      <w:r w:rsidRPr="002071A7">
        <w:rPr>
          <w:rFonts w:ascii="Times New Roman" w:hAnsi="Times New Roman" w:cs="Times New Roman"/>
          <w:b/>
          <w:bCs/>
          <w:noProof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326505" cy="1854679"/>
                <wp:effectExtent l="0" t="0" r="17145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854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90" w:rsidRPr="0071225D" w:rsidRDefault="00167A90" w:rsidP="00167A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122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Protection des données à caractère personnel</w:t>
                            </w:r>
                          </w:p>
                          <w:p w:rsidR="00167A90" w:rsidRPr="0071225D" w:rsidRDefault="00167A90" w:rsidP="00167A9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Nunito-Regular" w:hAnsi="Nunito-Regular" w:cs="Nunito-Regular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1225D">
                              <w:rPr>
                                <w:rFonts w:ascii="Nunito-Regular" w:hAnsi="Nunito-Regular" w:cs="Nunito-Regular"/>
                                <w:sz w:val="18"/>
                                <w:szCs w:val="18"/>
                                <w:lang w:val="fr-FR"/>
                              </w:rPr>
                              <w:t>En soumettant le présent formulaire, vous allez communiquer des informations à caractère personnel au Centre de gestion du personnel et de l’organisation de l’État (CGPO). Celles-ci seront enregistrées par le CGPO dans un système d’information et conservées pour la durée nécessaire à l’accomplissement des obligations légales et réglementaires du CGPO.</w:t>
                            </w:r>
                          </w:p>
                          <w:p w:rsidR="00167A90" w:rsidRPr="0071225D" w:rsidRDefault="00167A90" w:rsidP="00167A90">
                            <w:pPr>
                              <w:jc w:val="both"/>
                              <w:rPr>
                                <w:rFonts w:ascii="Nunito-Regular" w:hAnsi="Nunito-Regular" w:cs="Nunito-Regular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C1140A" w:rsidRPr="002071A7" w:rsidRDefault="00167A90" w:rsidP="00167A90">
                            <w:pPr>
                              <w:rPr>
                                <w:lang w:val="fr-FR"/>
                              </w:rPr>
                            </w:pPr>
                            <w:r w:rsidRPr="0071225D">
                              <w:rPr>
                                <w:rFonts w:ascii="Nunito-Regular" w:hAnsi="Nunito-Regular" w:cs="Nunito-Regular"/>
                                <w:sz w:val="18"/>
                                <w:szCs w:val="18"/>
                                <w:lang w:val="fr-FR"/>
                              </w:rPr>
                              <w:t xml:space="preserve">Pour plus de détails au sujet de la gestion de vos données personnelles (conformément au </w:t>
                            </w:r>
                            <w:hyperlink r:id="rId8" w:history="1">
                              <w:r w:rsidRPr="0071225D">
                                <w:rPr>
                                  <w:rStyle w:val="Lienhypertexte"/>
                                  <w:rFonts w:ascii="Nunito-Regular" w:hAnsi="Nunito-Regular" w:cs="Nunito-Regular"/>
                                  <w:sz w:val="18"/>
                                  <w:szCs w:val="18"/>
                                  <w:lang w:val="fr-FR"/>
                                </w:rPr>
                                <w:t>Règlement (UE) 2016/679</w:t>
                              </w:r>
                            </w:hyperlink>
                            <w:r w:rsidRPr="0071225D">
                              <w:rPr>
                                <w:rFonts w:ascii="Nunito-Regular" w:hAnsi="Nunito-Regular" w:cs="Nunito-Regular"/>
                                <w:color w:val="275B9C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71225D">
                              <w:rPr>
                                <w:rFonts w:ascii="Nunito-Regular" w:hAnsi="Nunito-Regular" w:cs="Nunito-Regular"/>
                                <w:sz w:val="18"/>
                                <w:szCs w:val="18"/>
                                <w:lang w:val="fr-FR"/>
                              </w:rPr>
                              <w:t>dit « RGPD ») et pour exercer vos droits en la matière, nous vous prions de prendre connaissance de notre notice RGPD,</w:t>
                            </w:r>
                            <w:r w:rsidRPr="0071225D">
                              <w:rPr>
                                <w:rFonts w:ascii="Nunito-Regular" w:hAnsi="Nunito-Regular" w:cs="Nunito-Regular"/>
                                <w:color w:val="275B9C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71225D">
                              <w:rPr>
                                <w:rFonts w:ascii="Nunito-Regular" w:hAnsi="Nunito-Regular" w:cs="Nunito-Regular"/>
                                <w:sz w:val="18"/>
                                <w:szCs w:val="18"/>
                                <w:lang w:val="fr-FR"/>
                              </w:rPr>
                              <w:t xml:space="preserve">disponible à l’adresse suivante : </w:t>
                            </w:r>
                            <w:hyperlink r:id="rId9" w:history="1">
                              <w:r w:rsidRPr="0071225D">
                                <w:rPr>
                                  <w:rStyle w:val="Lienhypertexte"/>
                                  <w:rFonts w:ascii="Nunito-Regular" w:hAnsi="Nunito-Regular" w:cs="Nunito-Regular"/>
                                  <w:sz w:val="18"/>
                                  <w:szCs w:val="18"/>
                                  <w:lang w:val="fr-FR"/>
                                </w:rPr>
                                <w:t>https://cgpo.gouvernement.lu/fr/support/rgpd.html</w:t>
                              </w:r>
                            </w:hyperlink>
                            <w:r w:rsidRPr="0071225D">
                              <w:rPr>
                                <w:rFonts w:ascii="Nunito-Regular" w:hAnsi="Nunito-Regular" w:cs="Nunito-Regular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15pt;height:1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">
                <v:textbox>
                  <w:txbxContent>
                    <w:p w:rsidR="00167A90" w:rsidRPr="0071225D" w:rsidRDefault="00167A90" w:rsidP="00167A9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71225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  <w:t>Protection des données à caractère personnel</w:t>
                      </w:r>
                    </w:p>
                    <w:p w:rsidR="00167A90" w:rsidRPr="0071225D" w:rsidRDefault="00167A90" w:rsidP="00167A9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Nunito-Regular" w:hAnsi="Nunito-Regular" w:cs="Nunito-Regular"/>
                          <w:sz w:val="18"/>
                          <w:szCs w:val="18"/>
                          <w:lang w:val="fr-FR"/>
                        </w:rPr>
                      </w:pPr>
                      <w:r w:rsidRPr="0071225D">
                        <w:rPr>
                          <w:rFonts w:ascii="Nunito-Regular" w:hAnsi="Nunito-Regular" w:cs="Nunito-Regular"/>
                          <w:sz w:val="18"/>
                          <w:szCs w:val="18"/>
                          <w:lang w:val="fr-FR"/>
                        </w:rPr>
                        <w:t>En soumettant le présent formulaire, vous allez communiquer des informations à caractère personnel au Centre de gestion du personnel et de l’organisation de l’État (CGPO). Celles-ci seront enregistrées par le CGPO dans un système d’information et conservées pour la durée nécessaire à l’accomplissement des obligations légales et réglementaires du CGPO.</w:t>
                      </w:r>
                    </w:p>
                    <w:p w:rsidR="00167A90" w:rsidRPr="0071225D" w:rsidRDefault="00167A90" w:rsidP="00167A90">
                      <w:pPr>
                        <w:jc w:val="both"/>
                        <w:rPr>
                          <w:rFonts w:ascii="Nunito-Regular" w:hAnsi="Nunito-Regular" w:cs="Nunito-Regular"/>
                          <w:sz w:val="18"/>
                          <w:szCs w:val="18"/>
                          <w:lang w:val="fr-FR"/>
                        </w:rPr>
                      </w:pPr>
                    </w:p>
                    <w:p w:rsidR="00C1140A" w:rsidRPr="002071A7" w:rsidRDefault="00167A90" w:rsidP="00167A90">
                      <w:pPr>
                        <w:rPr>
                          <w:lang w:val="fr-FR"/>
                        </w:rPr>
                      </w:pPr>
                      <w:r w:rsidRPr="0071225D">
                        <w:rPr>
                          <w:rFonts w:ascii="Nunito-Regular" w:hAnsi="Nunito-Regular" w:cs="Nunito-Regular"/>
                          <w:sz w:val="18"/>
                          <w:szCs w:val="18"/>
                          <w:lang w:val="fr-FR"/>
                        </w:rPr>
                        <w:t xml:space="preserve">Pour plus de détails au sujet de la gestion de vos données personnelles (conformément au </w:t>
                      </w:r>
                      <w:hyperlink r:id="rId12" w:history="1">
                        <w:r w:rsidRPr="0071225D">
                          <w:rPr>
                            <w:rStyle w:val="Lienhypertexte"/>
                            <w:rFonts w:ascii="Nunito-Regular" w:hAnsi="Nunito-Regular" w:cs="Nunito-Regular"/>
                            <w:sz w:val="18"/>
                            <w:szCs w:val="18"/>
                            <w:lang w:val="fr-FR"/>
                          </w:rPr>
                          <w:t>Règlement (UE) 2016/679</w:t>
                        </w:r>
                      </w:hyperlink>
                      <w:r w:rsidRPr="0071225D">
                        <w:rPr>
                          <w:rFonts w:ascii="Nunito-Regular" w:hAnsi="Nunito-Regular" w:cs="Nunito-Regular"/>
                          <w:color w:val="275B9C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71225D">
                        <w:rPr>
                          <w:rFonts w:ascii="Nunito-Regular" w:hAnsi="Nunito-Regular" w:cs="Nunito-Regular"/>
                          <w:sz w:val="18"/>
                          <w:szCs w:val="18"/>
                          <w:lang w:val="fr-FR"/>
                        </w:rPr>
                        <w:t>dit « RGPD ») et pour exercer vos droits en la matière, nous vous prions de prendre connaissance de notre notice RGPD,</w:t>
                      </w:r>
                      <w:r w:rsidRPr="0071225D">
                        <w:rPr>
                          <w:rFonts w:ascii="Nunito-Regular" w:hAnsi="Nunito-Regular" w:cs="Nunito-Regular"/>
                          <w:color w:val="275B9C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71225D">
                        <w:rPr>
                          <w:rFonts w:ascii="Nunito-Regular" w:hAnsi="Nunito-Regular" w:cs="Nunito-Regular"/>
                          <w:sz w:val="18"/>
                          <w:szCs w:val="18"/>
                          <w:lang w:val="fr-FR"/>
                        </w:rPr>
                        <w:t xml:space="preserve">disponible à l’adresse suivante : </w:t>
                      </w:r>
                      <w:hyperlink r:id="rId13" w:history="1">
                        <w:r w:rsidRPr="0071225D">
                          <w:rPr>
                            <w:rStyle w:val="Lienhypertexte"/>
                            <w:rFonts w:ascii="Nunito-Regular" w:hAnsi="Nunito-Regular" w:cs="Nunito-Regular"/>
                            <w:sz w:val="18"/>
                            <w:szCs w:val="18"/>
                            <w:lang w:val="fr-FR"/>
                          </w:rPr>
                          <w:t>https://cgpo.gouvernement.lu/fr/support/rgpd.html</w:t>
                        </w:r>
                      </w:hyperlink>
                      <w:r w:rsidRPr="0071225D">
                        <w:rPr>
                          <w:rFonts w:ascii="Nunito-Regular" w:hAnsi="Nunito-Regular" w:cs="Nunito-Regular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1A11" w:rsidRPr="00AE1A11" w:rsidRDefault="00AE1A11" w:rsidP="00AE1A11">
      <w:pPr>
        <w:tabs>
          <w:tab w:val="left" w:pos="1104"/>
        </w:tabs>
        <w:rPr>
          <w:rFonts w:ascii="Times New Roman" w:eastAsia="Times New Roman" w:hAnsi="Times New Roman" w:cs="Times New Roman"/>
          <w:lang w:val="fr-FR"/>
        </w:rPr>
      </w:pPr>
    </w:p>
    <w:sectPr w:rsidR="00AE1A11" w:rsidRPr="00AE1A11" w:rsidSect="002071A7">
      <w:footerReference w:type="default" r:id="rId14"/>
      <w:pgSz w:w="11906" w:h="16838"/>
      <w:pgMar w:top="708" w:right="1128" w:bottom="1121" w:left="1419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E6" w:rsidRDefault="005C1CE6" w:rsidP="002071A7">
      <w:pPr>
        <w:spacing w:after="0" w:line="240" w:lineRule="auto"/>
      </w:pPr>
      <w:r>
        <w:separator/>
      </w:r>
    </w:p>
  </w:endnote>
  <w:endnote w:type="continuationSeparator" w:id="0">
    <w:p w:rsidR="005C1CE6" w:rsidRDefault="005C1CE6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A7" w:rsidRDefault="002071A7" w:rsidP="002071A7">
    <w:pPr>
      <w:tabs>
        <w:tab w:val="center" w:pos="4539"/>
        <w:tab w:val="right" w:pos="9359"/>
      </w:tabs>
      <w:spacing w:before="75" w:after="0"/>
      <w:jc w:val="center"/>
      <w:rPr>
        <w:rFonts w:ascii="Times New Roman" w:eastAsia="Times New Roman" w:hAnsi="Times New Roman" w:cs="Times New Roman"/>
      </w:rPr>
    </w:pPr>
  </w:p>
  <w:p w:rsidR="002071A7" w:rsidRDefault="002071A7" w:rsidP="002071A7">
    <w:pPr>
      <w:tabs>
        <w:tab w:val="center" w:pos="4539"/>
        <w:tab w:val="right" w:pos="9359"/>
      </w:tabs>
      <w:spacing w:before="75" w:after="0"/>
      <w:jc w:val="center"/>
      <w:rPr>
        <w:rFonts w:ascii="Times New Roman" w:eastAsia="Times New Roman" w:hAnsi="Times New Roman" w:cs="Times New Roman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6B6DE" wp14:editId="52B22542">
              <wp:simplePos x="0" y="0"/>
              <wp:positionH relativeFrom="page">
                <wp:posOffset>901065</wp:posOffset>
              </wp:positionH>
              <wp:positionV relativeFrom="page">
                <wp:posOffset>9996113</wp:posOffset>
              </wp:positionV>
              <wp:extent cx="5978017" cy="6096"/>
              <wp:effectExtent l="0" t="0" r="0" b="0"/>
              <wp:wrapTopAndBottom/>
              <wp:docPr id="3941" name="Group 39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7" cy="6096"/>
                        <a:chOff x="0" y="0"/>
                        <a:chExt cx="5978017" cy="6096"/>
                      </a:xfrm>
                    </wpg:grpSpPr>
                    <wps:wsp>
                      <wps:cNvPr id="5133" name="Shape 5133"/>
                      <wps:cNvSpPr/>
                      <wps:spPr>
                        <a:xfrm>
                          <a:off x="0" y="0"/>
                          <a:ext cx="59780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D2361F" id="Group 3941" o:spid="_x0000_s1026" style="position:absolute;margin-left:70.95pt;margin-top:787.1pt;width:470.7pt;height:.5pt;z-index:251659264;mso-position-horizontal-relative:page;mso-position-vertical-relative:pag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">
              <v:shape id="Shape 5133" o:spid="_x0000_s1027" style="position:absolute;width:59780;height:91;visibility:visible;mso-wrap-style:square;v-text-anchor:top" coordsize="59780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" path="m,l5978017,r,9144l,9144,,e" fillcolor="black" stroked="f" strokeweight="0">
                <v:stroke miterlimit="83231f" joinstyle="miter"/>
                <v:path arrowok="t" textboxrect="0,0,5978017,9144"/>
              </v:shape>
              <w10:wrap type="topAndBottom" anchorx="page" anchory="page"/>
            </v:group>
          </w:pict>
        </mc:Fallback>
      </mc:AlternateContent>
    </w:r>
    <w:r w:rsidRPr="002071A7">
      <w:rPr>
        <w:rFonts w:ascii="Times New Roman" w:eastAsia="Times New Roman" w:hAnsi="Times New Roman" w:cs="Times New Roman"/>
      </w:rPr>
      <w:fldChar w:fldCharType="begin"/>
    </w:r>
    <w:r w:rsidRPr="002071A7">
      <w:rPr>
        <w:rFonts w:ascii="Times New Roman" w:eastAsia="Times New Roman" w:hAnsi="Times New Roman" w:cs="Times New Roman"/>
      </w:rPr>
      <w:instrText xml:space="preserve"> PAGE   \* MERGEFORMAT </w:instrText>
    </w:r>
    <w:r w:rsidRPr="002071A7">
      <w:rPr>
        <w:rFonts w:ascii="Times New Roman" w:eastAsia="Times New Roman" w:hAnsi="Times New Roman" w:cs="Times New Roman"/>
      </w:rPr>
      <w:fldChar w:fldCharType="separate"/>
    </w:r>
    <w:r w:rsidR="002107EE">
      <w:rPr>
        <w:rFonts w:ascii="Times New Roman" w:eastAsia="Times New Roman" w:hAnsi="Times New Roman" w:cs="Times New Roman"/>
        <w:noProof/>
      </w:rPr>
      <w:t>2</w:t>
    </w:r>
    <w:r w:rsidRPr="002071A7">
      <w:rPr>
        <w:rFonts w:ascii="Times New Roman" w:eastAsia="Times New Roman" w:hAnsi="Times New Roman" w:cs="Times New Roman"/>
        <w:noProof/>
      </w:rPr>
      <w:fldChar w:fldCharType="end"/>
    </w:r>
    <w:r>
      <w:rPr>
        <w:rFonts w:ascii="Times New Roman" w:eastAsia="Times New Roman" w:hAnsi="Times New Roman" w:cs="Times New Roman"/>
      </w:rPr>
      <w:t>/2</w:t>
    </w:r>
  </w:p>
  <w:p w:rsidR="002071A7" w:rsidRDefault="002071A7" w:rsidP="002071A7">
    <w:pPr>
      <w:tabs>
        <w:tab w:val="center" w:pos="4539"/>
        <w:tab w:val="right" w:pos="9359"/>
      </w:tabs>
      <w:spacing w:before="75" w:after="0"/>
      <w:jc w:val="right"/>
    </w:pPr>
    <w:r>
      <w:rPr>
        <w:rFonts w:ascii="Times New Roman" w:eastAsia="Times New Roman" w:hAnsi="Times New Roman" w:cs="Times New Roman"/>
        <w:sz w:val="14"/>
      </w:rPr>
      <w:t>(XX - v. 2015-10-07)</w:t>
    </w:r>
  </w:p>
  <w:p w:rsidR="002071A7" w:rsidRDefault="002071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E6" w:rsidRDefault="005C1CE6" w:rsidP="002071A7">
      <w:pPr>
        <w:spacing w:after="0" w:line="240" w:lineRule="auto"/>
      </w:pPr>
      <w:r>
        <w:separator/>
      </w:r>
    </w:p>
  </w:footnote>
  <w:footnote w:type="continuationSeparator" w:id="0">
    <w:p w:rsidR="005C1CE6" w:rsidRDefault="005C1CE6" w:rsidP="00207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F4"/>
    <w:rsid w:val="000D1533"/>
    <w:rsid w:val="0010138E"/>
    <w:rsid w:val="0012090B"/>
    <w:rsid w:val="00167A90"/>
    <w:rsid w:val="00191D18"/>
    <w:rsid w:val="002071A7"/>
    <w:rsid w:val="002107EE"/>
    <w:rsid w:val="00222CDF"/>
    <w:rsid w:val="00326CF4"/>
    <w:rsid w:val="004E635C"/>
    <w:rsid w:val="005C1CE6"/>
    <w:rsid w:val="0080164F"/>
    <w:rsid w:val="00814AEC"/>
    <w:rsid w:val="009959ED"/>
    <w:rsid w:val="00A4355F"/>
    <w:rsid w:val="00A802C9"/>
    <w:rsid w:val="00A805AC"/>
    <w:rsid w:val="00AE1A11"/>
    <w:rsid w:val="00B748CA"/>
    <w:rsid w:val="00BD4C9F"/>
    <w:rsid w:val="00C1140A"/>
    <w:rsid w:val="00C33D92"/>
    <w:rsid w:val="00E15726"/>
    <w:rsid w:val="00ED1E8A"/>
    <w:rsid w:val="00F2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435D85"/>
  <w15:docId w15:val="{42C7039D-6956-499B-B7F9-62907B2A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0"/>
      <w:ind w:right="77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1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2071A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20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A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0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A7"/>
    <w:rPr>
      <w:rFonts w:ascii="Calibri" w:eastAsia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uiPriority w:val="9"/>
    <w:semiHidden/>
    <w:rsid w:val="00AE1A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F27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FR/TXT/?uri=CELEX:32016R0679" TargetMode="External"/><Relationship Id="rId13" Type="http://schemas.openxmlformats.org/officeDocument/2006/relationships/hyperlink" Target="https://cgpo.gouvernement.lu/fr/support/rgp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r-lex.europa.eu/legal-content/FR/TXT/?uri=CELEX:32016R06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gpo.gouvernement.lu/fr/support/rgpd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3DA4-D538-4848-B277-3C2C0C48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Allocation de famille "régime L2015" - Demande changement régime</vt:lpstr>
      <vt:lpstr>Allocation de famille "régime L2015" - Demande changement régime</vt:lpstr>
    </vt:vector>
  </TitlesOfParts>
  <Company>CTIE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 de famille "régime L2015" - Demande changement régime</dc:title>
  <dc:subject/>
  <dc:creator>APE</dc:creator>
  <cp:keywords/>
  <cp:lastModifiedBy>Laurence SCHWOB</cp:lastModifiedBy>
  <cp:revision>14</cp:revision>
  <dcterms:created xsi:type="dcterms:W3CDTF">2022-12-27T13:57:00Z</dcterms:created>
  <dcterms:modified xsi:type="dcterms:W3CDTF">2023-10-26T08:52:00Z</dcterms:modified>
</cp:coreProperties>
</file>